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CF" w:rsidRPr="00DB61CF" w:rsidRDefault="00DB61CF" w:rsidP="00DB61CF">
      <w:pPr>
        <w:spacing w:after="56" w:line="259" w:lineRule="auto"/>
        <w:ind w:right="3"/>
        <w:jc w:val="center"/>
        <w:rPr>
          <w:b/>
        </w:rPr>
      </w:pPr>
      <w:r w:rsidRPr="00DB61CF">
        <w:rPr>
          <w:b/>
        </w:rPr>
        <w:t xml:space="preserve">Аннотация к программе </w:t>
      </w:r>
    </w:p>
    <w:p w:rsidR="00DB61CF" w:rsidRPr="00DB61CF" w:rsidRDefault="00DB61CF" w:rsidP="00DB61CF">
      <w:pPr>
        <w:spacing w:after="56" w:line="259" w:lineRule="auto"/>
        <w:ind w:right="3"/>
        <w:jc w:val="center"/>
        <w:rPr>
          <w:b/>
        </w:rPr>
      </w:pPr>
      <w:r w:rsidRPr="00DB61CF">
        <w:rPr>
          <w:b/>
        </w:rPr>
        <w:t xml:space="preserve">«Учись, играя!» </w:t>
      </w:r>
    </w:p>
    <w:p w:rsidR="00371E45" w:rsidRDefault="00DB61CF" w:rsidP="00DB61CF">
      <w:pPr>
        <w:spacing w:after="56" w:line="259" w:lineRule="auto"/>
        <w:ind w:right="3"/>
        <w:jc w:val="center"/>
      </w:pPr>
      <w:r>
        <w:t xml:space="preserve"> </w:t>
      </w:r>
    </w:p>
    <w:p w:rsidR="00371E45" w:rsidRDefault="00DB61CF" w:rsidP="00DB61CF">
      <w:pPr>
        <w:spacing w:after="0" w:line="360" w:lineRule="auto"/>
        <w:ind w:left="-5" w:right="0" w:firstLine="572"/>
      </w:pPr>
      <w:r>
        <w:t xml:space="preserve">   </w:t>
      </w:r>
      <w:bookmarkStart w:id="0" w:name="_GoBack"/>
      <w:r>
        <w:t xml:space="preserve">Иностранный язык сегодня становится средством жизнеобеспечения общества. Отмечается высокая востребованность раннего обучения английскому языку. </w:t>
      </w:r>
    </w:p>
    <w:p w:rsidR="006971CE" w:rsidRDefault="00DB61CF" w:rsidP="006971CE">
      <w:pPr>
        <w:spacing w:after="0" w:line="360" w:lineRule="auto"/>
        <w:ind w:right="3" w:firstLine="572"/>
      </w:pPr>
      <w:r>
        <w:t xml:space="preserve">Программа </w:t>
      </w:r>
      <w:r w:rsidRPr="00DB61CF">
        <w:t xml:space="preserve">«Учись, играя!» </w:t>
      </w:r>
      <w:r>
        <w:t xml:space="preserve">позволит не только подготовить ребенка к обучению, но и сформировать у него основы коммуникативной компетенции, заложить правильное произношение, способствовать накоплению базового лексического запаса. Раннее изучение иностранного языка позволяет обеспечить более комфортное вхождение ребенка в учебный процесс начальной школы, позволит снизить уровень стресса, благотворно повлияет как на процесс обучения, так и на развитие личности ребенка в целом. Программа дополнительного образования </w:t>
      </w:r>
      <w:r w:rsidRPr="00DB61CF">
        <w:t xml:space="preserve">«Учись, играя!» </w:t>
      </w:r>
      <w:r>
        <w:t xml:space="preserve">ориентирована на образовательные потребности родителей, детей, посещающих дошкольное учреждение и позволяет открыть обучающимся новые возможности для позитивной социализации и личностного развития на основе сотрудничества со сверстниками и взрослыми. </w:t>
      </w:r>
    </w:p>
    <w:p w:rsidR="006971CE" w:rsidRDefault="006971CE" w:rsidP="006971CE">
      <w:pPr>
        <w:spacing w:after="0" w:line="360" w:lineRule="auto"/>
        <w:ind w:right="3" w:firstLine="572"/>
        <w:rPr>
          <w:szCs w:val="28"/>
        </w:rPr>
      </w:pPr>
      <w:r w:rsidRPr="004B37FE">
        <w:rPr>
          <w:kern w:val="36"/>
          <w:szCs w:val="28"/>
        </w:rPr>
        <w:t xml:space="preserve"> </w:t>
      </w:r>
      <w:r w:rsidRPr="004B37FE">
        <w:rPr>
          <w:szCs w:val="28"/>
        </w:rPr>
        <w:t>В нашем учреждении в преподавании английского языка значительное внимание уделяется использованию театрализованных постановок, которые служат не только развлечением для детей, но и средством обучения языку, одним из основных способов развития творчества и воображения.</w:t>
      </w:r>
    </w:p>
    <w:p w:rsidR="006971CE" w:rsidRPr="006971CE" w:rsidRDefault="006971CE" w:rsidP="006971CE">
      <w:pPr>
        <w:spacing w:after="0" w:line="360" w:lineRule="auto"/>
        <w:ind w:right="3" w:firstLine="572"/>
      </w:pPr>
      <w:r w:rsidRPr="004B37FE">
        <w:rPr>
          <w:szCs w:val="28"/>
          <w:shd w:val="clear" w:color="auto" w:fill="FFFFFF"/>
        </w:rPr>
        <w:t>Необычность формы проведения занятий, ее нешаблонный характер способствует поддержанию интереса к изучаемому предмету.</w:t>
      </w:r>
    </w:p>
    <w:p w:rsidR="006971CE" w:rsidRDefault="006971CE" w:rsidP="006971CE">
      <w:pPr>
        <w:spacing w:after="0" w:line="240" w:lineRule="auto"/>
        <w:ind w:firstLine="709"/>
        <w:rPr>
          <w:szCs w:val="28"/>
        </w:rPr>
      </w:pPr>
      <w:r>
        <w:rPr>
          <w:color w:val="auto"/>
        </w:rPr>
        <w:t xml:space="preserve">Реализуется программа в течении 2 лет, рассчитана на 144 часа. </w:t>
      </w:r>
      <w:r w:rsidRPr="00FE51B8">
        <w:rPr>
          <w:color w:val="auto"/>
        </w:rPr>
        <w:t>З</w:t>
      </w:r>
      <w:r>
        <w:rPr>
          <w:color w:val="auto"/>
        </w:rPr>
        <w:t xml:space="preserve">анятия проходят 2 раза в неделю по 25-30 мин.  </w:t>
      </w:r>
    </w:p>
    <w:bookmarkEnd w:id="0"/>
    <w:p w:rsidR="006971CE" w:rsidRDefault="006971CE" w:rsidP="00DB61CF">
      <w:pPr>
        <w:spacing w:after="0" w:line="360" w:lineRule="auto"/>
        <w:ind w:right="3" w:firstLine="572"/>
      </w:pPr>
    </w:p>
    <w:sectPr w:rsidR="006971CE">
      <w:pgSz w:w="11906" w:h="16838"/>
      <w:pgMar w:top="1191" w:right="847" w:bottom="122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527E3"/>
    <w:multiLevelType w:val="hybridMultilevel"/>
    <w:tmpl w:val="CC464856"/>
    <w:lvl w:ilvl="0" w:tplc="71DA5468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EE2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3C2D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5EB3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ECF1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4048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0C46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F204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6AA9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45"/>
    <w:rsid w:val="00371E45"/>
    <w:rsid w:val="006971CE"/>
    <w:rsid w:val="008C6FD3"/>
    <w:rsid w:val="00DB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D7941-D491-4004-9F98-79B72119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87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Asus</cp:lastModifiedBy>
  <cp:revision>2</cp:revision>
  <dcterms:created xsi:type="dcterms:W3CDTF">2022-08-15T04:46:00Z</dcterms:created>
  <dcterms:modified xsi:type="dcterms:W3CDTF">2022-08-15T04:46:00Z</dcterms:modified>
</cp:coreProperties>
</file>