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953E" w14:textId="4B5C4332" w:rsidR="00A11A93" w:rsidRDefault="00A11A93" w:rsidP="00F23710">
      <w:pPr>
        <w:spacing w:after="0"/>
        <w:ind w:firstLine="567"/>
        <w:jc w:val="center"/>
        <w:rPr>
          <w:rFonts w:ascii="Times New Roman" w:hAnsi="Times New Roman" w:cs="Times New Roman"/>
          <w:sz w:val="24"/>
          <w:szCs w:val="24"/>
        </w:rPr>
      </w:pPr>
      <w:r w:rsidRPr="00A11A93">
        <w:rPr>
          <w:rFonts w:ascii="Times New Roman" w:hAnsi="Times New Roman" w:cs="Times New Roman"/>
          <w:noProof/>
          <w:sz w:val="24"/>
          <w:szCs w:val="24"/>
          <w:lang w:eastAsia="ru-RU"/>
        </w:rPr>
        <w:drawing>
          <wp:inline distT="0" distB="0" distL="0" distR="0" wp14:anchorId="6CD496DE" wp14:editId="393C338B">
            <wp:extent cx="5940425" cy="8401629"/>
            <wp:effectExtent l="0" t="0" r="3175" b="0"/>
            <wp:docPr id="1" name="Рисунок 1" descr="C:\Users\Olesya\Desktop\2020-09-30\Стандарты и процед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sya\Desktop\2020-09-30\Стандарты и процедур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14:paraId="07A55E91" w14:textId="77777777" w:rsidR="00A11A93" w:rsidRDefault="00A11A93" w:rsidP="00F23710">
      <w:pPr>
        <w:spacing w:after="0"/>
        <w:ind w:firstLine="567"/>
        <w:jc w:val="center"/>
        <w:rPr>
          <w:rFonts w:ascii="Times New Roman" w:hAnsi="Times New Roman" w:cs="Times New Roman"/>
          <w:sz w:val="24"/>
          <w:szCs w:val="24"/>
        </w:rPr>
      </w:pPr>
    </w:p>
    <w:p w14:paraId="4C7BA9F6" w14:textId="77777777" w:rsidR="00A11A93" w:rsidRDefault="00A11A93" w:rsidP="00F23710">
      <w:pPr>
        <w:spacing w:after="0"/>
        <w:ind w:firstLine="567"/>
        <w:jc w:val="center"/>
        <w:rPr>
          <w:rFonts w:ascii="Times New Roman" w:hAnsi="Times New Roman" w:cs="Times New Roman"/>
          <w:sz w:val="24"/>
          <w:szCs w:val="24"/>
        </w:rPr>
      </w:pPr>
    </w:p>
    <w:p w14:paraId="4BD1FE72" w14:textId="77777777" w:rsidR="00A11A93" w:rsidRDefault="00A11A93" w:rsidP="00F23710">
      <w:pPr>
        <w:spacing w:after="0"/>
        <w:ind w:firstLine="567"/>
        <w:jc w:val="center"/>
        <w:rPr>
          <w:rFonts w:ascii="Times New Roman" w:hAnsi="Times New Roman" w:cs="Times New Roman"/>
          <w:sz w:val="24"/>
          <w:szCs w:val="24"/>
        </w:rPr>
      </w:pPr>
    </w:p>
    <w:p w14:paraId="7824984D" w14:textId="77777777" w:rsidR="00A11A93" w:rsidRDefault="00A11A93" w:rsidP="00F23710">
      <w:pPr>
        <w:spacing w:after="0"/>
        <w:ind w:firstLine="567"/>
        <w:jc w:val="center"/>
        <w:rPr>
          <w:rFonts w:ascii="Times New Roman" w:hAnsi="Times New Roman" w:cs="Times New Roman"/>
          <w:sz w:val="24"/>
          <w:szCs w:val="24"/>
        </w:rPr>
      </w:pPr>
    </w:p>
    <w:p w14:paraId="1FD2D132" w14:textId="521B309B" w:rsidR="00F23710" w:rsidRPr="00A25947" w:rsidRDefault="00F23710" w:rsidP="00F23710">
      <w:pPr>
        <w:spacing w:after="0"/>
        <w:ind w:firstLine="567"/>
        <w:jc w:val="center"/>
        <w:rPr>
          <w:rFonts w:ascii="Times New Roman" w:hAnsi="Times New Roman" w:cs="Times New Roman"/>
          <w:sz w:val="24"/>
          <w:szCs w:val="24"/>
        </w:rPr>
      </w:pPr>
      <w:bookmarkStart w:id="0" w:name="_GoBack"/>
      <w:bookmarkEnd w:id="0"/>
      <w:r w:rsidRPr="00A25947">
        <w:rPr>
          <w:rFonts w:ascii="Times New Roman" w:hAnsi="Times New Roman" w:cs="Times New Roman"/>
          <w:sz w:val="24"/>
          <w:szCs w:val="24"/>
        </w:rPr>
        <w:lastRenderedPageBreak/>
        <w:t>Муниципальное бюджетное дошкольное образовательное учреждение</w:t>
      </w:r>
    </w:p>
    <w:p w14:paraId="75B02FB8" w14:textId="77777777" w:rsidR="00F23710" w:rsidRPr="00A25947" w:rsidRDefault="00F23710" w:rsidP="00F23710">
      <w:pPr>
        <w:spacing w:after="0"/>
        <w:ind w:firstLine="567"/>
        <w:jc w:val="center"/>
        <w:rPr>
          <w:rFonts w:ascii="Times New Roman" w:hAnsi="Times New Roman" w:cs="Times New Roman"/>
          <w:sz w:val="24"/>
          <w:szCs w:val="24"/>
        </w:rPr>
      </w:pPr>
      <w:r w:rsidRPr="00A25947">
        <w:rPr>
          <w:rFonts w:ascii="Times New Roman" w:hAnsi="Times New Roman" w:cs="Times New Roman"/>
          <w:sz w:val="24"/>
          <w:szCs w:val="24"/>
        </w:rPr>
        <w:t>Киселевского городского округа</w:t>
      </w:r>
    </w:p>
    <w:p w14:paraId="0323ADC5" w14:textId="77777777" w:rsidR="00F23710" w:rsidRPr="00A25947" w:rsidRDefault="00F23710" w:rsidP="00F23710">
      <w:pPr>
        <w:spacing w:after="0"/>
        <w:ind w:firstLine="567"/>
        <w:jc w:val="center"/>
        <w:rPr>
          <w:rFonts w:ascii="Times New Roman" w:hAnsi="Times New Roman" w:cs="Times New Roman"/>
          <w:sz w:val="24"/>
          <w:szCs w:val="24"/>
        </w:rPr>
      </w:pPr>
      <w:r w:rsidRPr="00A25947">
        <w:rPr>
          <w:rFonts w:ascii="Times New Roman" w:hAnsi="Times New Roman" w:cs="Times New Roman"/>
          <w:sz w:val="24"/>
          <w:szCs w:val="24"/>
        </w:rPr>
        <w:t>детский сад №41 комбинированного вида</w:t>
      </w:r>
    </w:p>
    <w:p w14:paraId="0ACDFEDD" w14:textId="77777777" w:rsidR="00F23710" w:rsidRPr="00A25947" w:rsidRDefault="00F23710" w:rsidP="00F23710">
      <w:pPr>
        <w:spacing w:after="0"/>
        <w:ind w:firstLine="567"/>
        <w:jc w:val="center"/>
        <w:rPr>
          <w:rFonts w:ascii="Times New Roman" w:hAnsi="Times New Roman" w:cs="Times New Roman"/>
          <w:sz w:val="24"/>
          <w:szCs w:val="24"/>
        </w:rPr>
      </w:pPr>
      <w:r w:rsidRPr="00A25947">
        <w:rPr>
          <w:rFonts w:ascii="Times New Roman" w:hAnsi="Times New Roman" w:cs="Times New Roman"/>
          <w:sz w:val="24"/>
          <w:szCs w:val="24"/>
        </w:rPr>
        <w:t>(детский сад 41)</w:t>
      </w:r>
    </w:p>
    <w:p w14:paraId="26F613CB" w14:textId="77777777" w:rsidR="00CF1CA2" w:rsidRDefault="00CF1CA2" w:rsidP="00CF1CA2">
      <w:pPr>
        <w:ind w:left="567" w:firstLine="709"/>
        <w:jc w:val="both"/>
        <w:rPr>
          <w:rFonts w:ascii="Times New Roman" w:hAnsi="Times New Roman" w:cs="Times New Roman"/>
          <w:sz w:val="28"/>
          <w:szCs w:val="28"/>
        </w:rPr>
      </w:pPr>
    </w:p>
    <w:p w14:paraId="53F6C373" w14:textId="77777777" w:rsidR="00CF1CA2" w:rsidRDefault="00CF1CA2" w:rsidP="00CF1CA2">
      <w:pPr>
        <w:ind w:left="567" w:firstLine="709"/>
        <w:jc w:val="both"/>
        <w:rPr>
          <w:rFonts w:ascii="Times New Roman" w:hAnsi="Times New Roman" w:cs="Times New Roman"/>
          <w:sz w:val="28"/>
          <w:szCs w:val="28"/>
        </w:rPr>
      </w:pPr>
    </w:p>
    <w:p w14:paraId="1DA83E9E" w14:textId="77777777" w:rsidR="00CF1CA2" w:rsidRDefault="00CF1CA2" w:rsidP="00CF1CA2">
      <w:pPr>
        <w:ind w:left="567" w:firstLine="709"/>
        <w:jc w:val="both"/>
        <w:rPr>
          <w:rFonts w:ascii="Times New Roman" w:hAnsi="Times New Roman" w:cs="Times New Roman"/>
          <w:sz w:val="28"/>
          <w:szCs w:val="28"/>
        </w:rPr>
      </w:pPr>
    </w:p>
    <w:tbl>
      <w:tblPr>
        <w:tblStyle w:val="a4"/>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F23710" w14:paraId="2AA7154A" w14:textId="77777777" w:rsidTr="002E16DD">
        <w:tc>
          <w:tcPr>
            <w:tcW w:w="5245" w:type="dxa"/>
          </w:tcPr>
          <w:p w14:paraId="7B2D4BF5" w14:textId="77777777" w:rsidR="00F23710" w:rsidRDefault="00F23710" w:rsidP="002E16DD">
            <w:pPr>
              <w:tabs>
                <w:tab w:val="left" w:pos="1740"/>
              </w:tabs>
              <w:rPr>
                <w:rFonts w:ascii="Times New Roman" w:hAnsi="Times New Roman"/>
                <w:sz w:val="28"/>
                <w:szCs w:val="28"/>
              </w:rPr>
            </w:pPr>
            <w:r w:rsidRPr="007E1E84">
              <w:rPr>
                <w:rFonts w:ascii="Times New Roman" w:hAnsi="Times New Roman"/>
                <w:sz w:val="28"/>
                <w:szCs w:val="28"/>
              </w:rPr>
              <w:t>Согласовано</w:t>
            </w:r>
          </w:p>
          <w:p w14:paraId="13C80259" w14:textId="77777777" w:rsidR="00F23710" w:rsidRDefault="00F23710" w:rsidP="002E16DD">
            <w:pPr>
              <w:tabs>
                <w:tab w:val="left" w:pos="1740"/>
              </w:tabs>
              <w:rPr>
                <w:rFonts w:ascii="Times New Roman" w:hAnsi="Times New Roman"/>
                <w:sz w:val="28"/>
                <w:szCs w:val="28"/>
              </w:rPr>
            </w:pPr>
            <w:r w:rsidRPr="007E1E84">
              <w:rPr>
                <w:rFonts w:ascii="Times New Roman" w:hAnsi="Times New Roman"/>
                <w:sz w:val="28"/>
                <w:szCs w:val="28"/>
              </w:rPr>
              <w:t xml:space="preserve">Председатель </w:t>
            </w:r>
            <w:r>
              <w:rPr>
                <w:rFonts w:ascii="Times New Roman" w:hAnsi="Times New Roman"/>
                <w:sz w:val="28"/>
                <w:szCs w:val="28"/>
              </w:rPr>
              <w:t>собрания трудового коллектива</w:t>
            </w:r>
            <w:r w:rsidRPr="007E1E84">
              <w:rPr>
                <w:rFonts w:ascii="Times New Roman" w:hAnsi="Times New Roman"/>
                <w:sz w:val="28"/>
                <w:szCs w:val="28"/>
              </w:rPr>
              <w:t xml:space="preserve">_______ </w:t>
            </w:r>
            <w:r>
              <w:rPr>
                <w:rFonts w:ascii="Times New Roman" w:hAnsi="Times New Roman"/>
                <w:sz w:val="28"/>
                <w:szCs w:val="28"/>
              </w:rPr>
              <w:t>Ибрагимова С.К.</w:t>
            </w:r>
          </w:p>
          <w:p w14:paraId="7B0ECC0C" w14:textId="77777777" w:rsidR="00F23710" w:rsidRDefault="00F23710" w:rsidP="002E16DD">
            <w:pPr>
              <w:tabs>
                <w:tab w:val="left" w:pos="1740"/>
              </w:tabs>
              <w:rPr>
                <w:rFonts w:ascii="Times New Roman" w:hAnsi="Times New Roman"/>
                <w:sz w:val="28"/>
                <w:szCs w:val="28"/>
              </w:rPr>
            </w:pPr>
            <w:r>
              <w:rPr>
                <w:rFonts w:ascii="Times New Roman" w:hAnsi="Times New Roman"/>
                <w:sz w:val="28"/>
                <w:szCs w:val="28"/>
              </w:rPr>
              <w:t>31 августа 2020г.</w:t>
            </w:r>
          </w:p>
        </w:tc>
        <w:tc>
          <w:tcPr>
            <w:tcW w:w="4100" w:type="dxa"/>
          </w:tcPr>
          <w:p w14:paraId="01B6DFA6" w14:textId="77777777" w:rsidR="00F23710" w:rsidRDefault="00F23710" w:rsidP="002E16DD">
            <w:pPr>
              <w:tabs>
                <w:tab w:val="left" w:pos="1740"/>
              </w:tabs>
              <w:jc w:val="right"/>
              <w:rPr>
                <w:rFonts w:ascii="Times New Roman" w:hAnsi="Times New Roman"/>
                <w:sz w:val="28"/>
                <w:szCs w:val="28"/>
              </w:rPr>
            </w:pPr>
            <w:r w:rsidRPr="007E1E84">
              <w:rPr>
                <w:rFonts w:ascii="Times New Roman" w:hAnsi="Times New Roman"/>
                <w:sz w:val="28"/>
                <w:szCs w:val="28"/>
              </w:rPr>
              <w:t>Утверждаю</w:t>
            </w:r>
          </w:p>
          <w:p w14:paraId="5FAE9D5F" w14:textId="77777777" w:rsidR="00F23710" w:rsidRDefault="00F23710" w:rsidP="002E16DD">
            <w:pPr>
              <w:tabs>
                <w:tab w:val="left" w:pos="1740"/>
              </w:tabs>
              <w:jc w:val="right"/>
              <w:rPr>
                <w:rFonts w:ascii="Times New Roman" w:hAnsi="Times New Roman"/>
                <w:sz w:val="28"/>
                <w:szCs w:val="28"/>
              </w:rPr>
            </w:pPr>
            <w:r w:rsidRPr="007E1E84">
              <w:rPr>
                <w:rFonts w:ascii="Times New Roman" w:hAnsi="Times New Roman"/>
                <w:sz w:val="28"/>
                <w:szCs w:val="28"/>
              </w:rPr>
              <w:t>Заведующ</w:t>
            </w:r>
            <w:r>
              <w:rPr>
                <w:rFonts w:ascii="Times New Roman" w:hAnsi="Times New Roman"/>
                <w:sz w:val="28"/>
                <w:szCs w:val="28"/>
              </w:rPr>
              <w:t>ий детским садом 41</w:t>
            </w:r>
            <w:r w:rsidRPr="007E1E84">
              <w:rPr>
                <w:rFonts w:ascii="Times New Roman" w:hAnsi="Times New Roman"/>
                <w:sz w:val="28"/>
                <w:szCs w:val="28"/>
              </w:rPr>
              <w:t xml:space="preserve"> ___________ </w:t>
            </w:r>
            <w:r>
              <w:rPr>
                <w:rFonts w:ascii="Times New Roman" w:hAnsi="Times New Roman"/>
                <w:sz w:val="28"/>
                <w:szCs w:val="28"/>
              </w:rPr>
              <w:t>Алексеева О.М.</w:t>
            </w:r>
          </w:p>
          <w:p w14:paraId="48D83CF3" w14:textId="77777777" w:rsidR="00F23710" w:rsidRDefault="00F23710" w:rsidP="002E16DD">
            <w:pPr>
              <w:tabs>
                <w:tab w:val="left" w:pos="1740"/>
              </w:tabs>
              <w:jc w:val="right"/>
              <w:rPr>
                <w:rFonts w:ascii="Times New Roman" w:hAnsi="Times New Roman"/>
                <w:sz w:val="28"/>
                <w:szCs w:val="28"/>
              </w:rPr>
            </w:pPr>
            <w:r>
              <w:rPr>
                <w:rFonts w:ascii="Times New Roman" w:hAnsi="Times New Roman"/>
                <w:sz w:val="28"/>
                <w:szCs w:val="28"/>
              </w:rPr>
              <w:t>31 августа 2020г.</w:t>
            </w:r>
          </w:p>
        </w:tc>
      </w:tr>
    </w:tbl>
    <w:p w14:paraId="0CA39F93" w14:textId="1BB722C8" w:rsidR="00CF1CA2" w:rsidRDefault="00CF1CA2" w:rsidP="00CF1CA2">
      <w:pPr>
        <w:ind w:left="567" w:firstLine="709"/>
        <w:jc w:val="center"/>
        <w:rPr>
          <w:rFonts w:ascii="Times New Roman" w:hAnsi="Times New Roman" w:cs="Times New Roman"/>
          <w:b/>
          <w:bCs/>
          <w:sz w:val="28"/>
          <w:szCs w:val="28"/>
        </w:rPr>
      </w:pPr>
      <w:proofErr w:type="gramStart"/>
      <w:r w:rsidRPr="00CF1CA2">
        <w:rPr>
          <w:rFonts w:ascii="Times New Roman" w:hAnsi="Times New Roman" w:cs="Times New Roman"/>
          <w:b/>
          <w:bCs/>
          <w:sz w:val="28"/>
          <w:szCs w:val="28"/>
        </w:rPr>
        <w:t>Стандарты и процедуры</w:t>
      </w:r>
      <w:proofErr w:type="gramEnd"/>
      <w:r w:rsidRPr="00CF1CA2">
        <w:rPr>
          <w:rFonts w:ascii="Times New Roman" w:hAnsi="Times New Roman" w:cs="Times New Roman"/>
          <w:b/>
          <w:bCs/>
          <w:sz w:val="28"/>
          <w:szCs w:val="28"/>
        </w:rPr>
        <w:t xml:space="preserve"> направленные на обеспечение добросовестной работы и поведения работников</w:t>
      </w:r>
    </w:p>
    <w:p w14:paraId="5BBE097E" w14:textId="77777777" w:rsidR="00F23710" w:rsidRPr="00CF1CA2" w:rsidRDefault="00F23710" w:rsidP="00CF1CA2">
      <w:pPr>
        <w:ind w:left="567" w:firstLine="709"/>
        <w:jc w:val="center"/>
        <w:rPr>
          <w:rFonts w:ascii="Times New Roman" w:hAnsi="Times New Roman" w:cs="Times New Roman"/>
          <w:b/>
          <w:bCs/>
          <w:sz w:val="28"/>
          <w:szCs w:val="28"/>
        </w:rPr>
      </w:pPr>
    </w:p>
    <w:p w14:paraId="165071ED" w14:textId="0889FF41" w:rsidR="00DF56DE" w:rsidRDefault="00CF1CA2" w:rsidP="00DF56DE">
      <w:pPr>
        <w:ind w:left="-142" w:firstLine="709"/>
        <w:jc w:val="both"/>
        <w:rPr>
          <w:rFonts w:ascii="Times New Roman" w:hAnsi="Times New Roman" w:cs="Times New Roman"/>
          <w:sz w:val="28"/>
          <w:szCs w:val="28"/>
        </w:rPr>
      </w:pPr>
      <w:r w:rsidRPr="00CF1CA2">
        <w:rPr>
          <w:rFonts w:ascii="Times New Roman" w:hAnsi="Times New Roman" w:cs="Times New Roman"/>
          <w:sz w:val="28"/>
          <w:szCs w:val="28"/>
        </w:rPr>
        <w:t>Работа в детском саду безусловно требует добросовестности, честности, доброты в ее деятельности, что является залогом нашего успеха. Действия и поведение каждого работника важны, если стремится добиться хороших результатов работы. Постоянное развитие нашей деятельности требует от всех нас слаженности действий, и именно поэтому установление общих принципов и ценностей особенно необходимо. Настоящие стандарты поведения воплощают в себе наши основные ценности и устанавливают обязательные для всех наших работников этические требования, являясь практическим руководством к действию. Стандарты поведения призваны установить ключевые принципы, которыми должны руководствоваться наши работники. Настоящим мы делаем первый шаг на пути к планомерному внедрению программы соответствия и противодействия коррупции</w:t>
      </w:r>
      <w:r w:rsidR="00C93EA1">
        <w:rPr>
          <w:rFonts w:ascii="Times New Roman" w:hAnsi="Times New Roman" w:cs="Times New Roman"/>
          <w:sz w:val="28"/>
          <w:szCs w:val="28"/>
        </w:rPr>
        <w:t>,</w:t>
      </w:r>
      <w:r w:rsidRPr="00CF1CA2">
        <w:rPr>
          <w:rFonts w:ascii="Times New Roman" w:hAnsi="Times New Roman" w:cs="Times New Roman"/>
          <w:sz w:val="28"/>
          <w:szCs w:val="28"/>
        </w:rPr>
        <w:t xml:space="preserve"> и мы ожидаем от всех наших работников вступления на этот путь. </w:t>
      </w:r>
    </w:p>
    <w:p w14:paraId="5C24448A" w14:textId="3DF3B954" w:rsidR="00DF56DE" w:rsidRDefault="00CF1CA2" w:rsidP="00C93EA1">
      <w:pPr>
        <w:pStyle w:val="a3"/>
        <w:numPr>
          <w:ilvl w:val="0"/>
          <w:numId w:val="2"/>
        </w:numPr>
        <w:ind w:left="0" w:firstLine="567"/>
        <w:rPr>
          <w:rFonts w:ascii="Times New Roman" w:hAnsi="Times New Roman" w:cs="Times New Roman"/>
          <w:sz w:val="28"/>
          <w:szCs w:val="28"/>
        </w:rPr>
      </w:pPr>
      <w:r w:rsidRPr="00DF56DE">
        <w:rPr>
          <w:rFonts w:ascii="Times New Roman" w:hAnsi="Times New Roman" w:cs="Times New Roman"/>
          <w:sz w:val="28"/>
          <w:szCs w:val="28"/>
        </w:rPr>
        <w:t xml:space="preserve">Наши ценности </w:t>
      </w:r>
    </w:p>
    <w:p w14:paraId="5FD6E8C2" w14:textId="77777777" w:rsidR="00DF56DE"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Основу составляют три ведущих принципа: добросовестность, прозрачность, развитие. </w:t>
      </w:r>
    </w:p>
    <w:p w14:paraId="4BDFF377" w14:textId="77777777" w:rsidR="00C93EA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1.1.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 </w:t>
      </w:r>
    </w:p>
    <w:p w14:paraId="2C138C6F" w14:textId="77777777" w:rsidR="00C93EA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1.2. Прозрачность означает обеспечение доступности информации, раскрытие которой обязательно в соответствии с применимым законодательством, а также иных сведений, раскрываемых в интересах. Вся деятельность Учреждения осуществляется в соответствии со строго </w:t>
      </w:r>
      <w:r w:rsidRPr="00DF56DE">
        <w:rPr>
          <w:rFonts w:ascii="Times New Roman" w:hAnsi="Times New Roman" w:cs="Times New Roman"/>
          <w:sz w:val="28"/>
          <w:szCs w:val="28"/>
        </w:rPr>
        <w:lastRenderedPageBreak/>
        <w:t xml:space="preserve">документированными процедурами, исполнения за надлежащим выполнением требований закона и внутренних локальных актов. </w:t>
      </w:r>
    </w:p>
    <w:p w14:paraId="43DCCBFA" w14:textId="77777777" w:rsidR="00C93EA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2. Законность и противодействие коррупции </w:t>
      </w:r>
    </w:p>
    <w:p w14:paraId="52873932" w14:textId="20C86BD0" w:rsidR="00C93EA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Приоритетом в нашей деятельности является строгое соблюдение закона, подзаконных актов, муниципальных правовых актов, инструкций и т. д.,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 Мы не приемлем нарушения закона и не станем мириться с любыми неправомерными действиями наших работников. Этот ведущий принцип действует на всех уровнях нашей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 </w:t>
      </w:r>
    </w:p>
    <w:p w14:paraId="21D26DBB" w14:textId="77777777" w:rsidR="00C93EA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2.1. Общие требования к взаимодействию с третьими лицами </w:t>
      </w:r>
    </w:p>
    <w:p w14:paraId="5F1DF57E" w14:textId="77777777" w:rsidR="00C93EA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Важнейшей мерой по поддержанию безупречной репутации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определяет нравственную сторону его деятельности, устанавливает, четкие этические нормы служебного поведения. Любые отношения для нас основываются на открытости, признании взаимных интересов и неукоснительном следовании требованиям закона. Ответственный за организацию работы по профилактике коррупционных и иных правонарушений в детском саду (далее Учреждение) уполномочен следить за соблюдением всех требований, применимых к взаимодействиям с коллективом, потребителями. </w:t>
      </w:r>
    </w:p>
    <w:p w14:paraId="244956DD" w14:textId="77777777"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2.2. Отношения с поставщиками. </w:t>
      </w:r>
    </w:p>
    <w:p w14:paraId="31CF6615" w14:textId="418EF492"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В целях обеспечения интересов Учреждения мы с особой тщательностью производим отбор поставщиков товаров, работ и услуг. Процедуры такого отбора строго документированы и осуществляются ответственными должностными лицами на основании принципов разумности, добросовестности, ответственности и надлежащей заботливости. Принципиальный подход, который мы используем во взаимодействии с поставщиками, – размещение заказов и т.д. осуществляется в полном соответствии с требованиями законодательства. </w:t>
      </w:r>
    </w:p>
    <w:p w14:paraId="1145E5D6" w14:textId="77777777"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2.3. Отношения с потребителями </w:t>
      </w:r>
    </w:p>
    <w:p w14:paraId="2194C14C" w14:textId="3B71A14D"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Добросовестное исполнение обязательств и постоянное улучшение качества услуг, предоставляемые Учреждением являются нашими главными приоритетами в отношениях с детьми и родителями (законными </w:t>
      </w:r>
      <w:r w:rsidRPr="00DF56DE">
        <w:rPr>
          <w:rFonts w:ascii="Times New Roman" w:hAnsi="Times New Roman" w:cs="Times New Roman"/>
          <w:sz w:val="28"/>
          <w:szCs w:val="28"/>
        </w:rPr>
        <w:lastRenderedPageBreak/>
        <w:t xml:space="preserve">представителями). Деятельность Учреждения направлена на реализацию основных задач дошкольного образования: на сохранение и укрепление физического и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 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 Не допускать обеспечение любого рода привилегиями, вручение подарков или иных подношений в любой форме, с целью понуждения их к выполнению возложенных на них функций, использования ими своих полномочий. Если работника, родителя (законного представителя) и т.д. Учреждения принуждают любое прямое или косвенное требование о предоставлении перечисленных незаконных выгод,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 </w:t>
      </w:r>
    </w:p>
    <w:p w14:paraId="0C483DDC" w14:textId="77777777"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2.4. Мошенническая деятельность </w:t>
      </w:r>
    </w:p>
    <w:p w14:paraId="380CA470" w14:textId="580D2B70"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Не допускать «Мошенническую деятельность», что означает любое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 </w:t>
      </w:r>
    </w:p>
    <w:p w14:paraId="3E2F663A" w14:textId="77777777"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2.5. Деятельность с использованием методов принуждения</w:t>
      </w:r>
    </w:p>
    <w:p w14:paraId="15ECE63C" w14:textId="77777777"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 Не допускать «Деятельность с использованием методов принуждения», которая означает нанесение ущерба или вреда, или угрозу нанесения ущерба или вреда прямо или косвенно любой стороне, или имуществу стороны с целью оказания неправомерного влияния на действия такой стороны. 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 </w:t>
      </w:r>
    </w:p>
    <w:p w14:paraId="64CD46E8" w14:textId="77777777"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2.6. Деятельность на основе сговора </w:t>
      </w:r>
    </w:p>
    <w:p w14:paraId="794CCBB0" w14:textId="4ED6A98A"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Не допускать «Деятельность на основе сговора», которая означает действия на основе соглашения между двумя или более сторонами с целью достижения незаконной цели, включая оказание ненадлежащего влияния на действия другой стороны</w:t>
      </w:r>
      <w:r w:rsidR="0014572F">
        <w:rPr>
          <w:rFonts w:ascii="Times New Roman" w:hAnsi="Times New Roman" w:cs="Times New Roman"/>
          <w:sz w:val="28"/>
          <w:szCs w:val="28"/>
        </w:rPr>
        <w:t>.</w:t>
      </w:r>
      <w:r w:rsidRPr="00DF56DE">
        <w:rPr>
          <w:rFonts w:ascii="Times New Roman" w:hAnsi="Times New Roman" w:cs="Times New Roman"/>
          <w:sz w:val="28"/>
          <w:szCs w:val="28"/>
        </w:rPr>
        <w:t xml:space="preserve"> </w:t>
      </w:r>
    </w:p>
    <w:p w14:paraId="34A23BA3" w14:textId="77777777" w:rsidR="0014572F"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2.7. Обструкционная деятельность </w:t>
      </w:r>
    </w:p>
    <w:p w14:paraId="33B93FB6" w14:textId="67EB769D"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lastRenderedPageBreak/>
        <w:t xml:space="preserve">Не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Комиссией по этике и служебного поведения работников Учреждения.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w:t>
      </w:r>
    </w:p>
    <w:p w14:paraId="4F32586D" w14:textId="77777777" w:rsidR="005B26B1" w:rsidRDefault="005B26B1" w:rsidP="00C93EA1">
      <w:pPr>
        <w:pStyle w:val="a3"/>
        <w:ind w:left="0" w:firstLine="567"/>
        <w:jc w:val="both"/>
        <w:rPr>
          <w:rFonts w:ascii="Times New Roman" w:hAnsi="Times New Roman" w:cs="Times New Roman"/>
          <w:sz w:val="28"/>
          <w:szCs w:val="28"/>
        </w:rPr>
      </w:pPr>
    </w:p>
    <w:p w14:paraId="4B94025C"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3. Обращение с подарками </w:t>
      </w:r>
    </w:p>
    <w:p w14:paraId="499E5777"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Наш подход к подаркам, льготам и иным выгодам основан на трех принципах: законности, ответственности и уместности. Предоставление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 </w:t>
      </w:r>
    </w:p>
    <w:p w14:paraId="57D520CA"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3.1. Общие требования к обращению с подарками </w:t>
      </w:r>
    </w:p>
    <w:p w14:paraId="1FE4A467" w14:textId="2183C97A"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Мы определяем подарки (выгоды) как любое безвозмездное предоставление какой-либо вещи в связи с осуществлением Учреждением своей деятельности. Работникам Учреждения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 Дозволяется принимать подарки незначительной стоимости или имеющие исключительно символическое значение. </w:t>
      </w:r>
    </w:p>
    <w:p w14:paraId="114F685D"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3.2. В Учреждении запрещается принимать следующие виды подарков (выгод), предоставление которых прямо или косвенно связано с заключением, исполнением Обществом договоров и осуществлением им иной предпринимательской деятельности: </w:t>
      </w:r>
    </w:p>
    <w:p w14:paraId="15DE5E20"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3.2.1. Деньги: наличные средства, денежные переводы, денежные средства, перечисляемые на счета работников Учреждения или их родственников, предоставляемые указанным лицам беспроцентные займы (или займы с заниженным размером процентов), завышенные (явно несоразмерные действительной стоимости) выплаты за работы (услуги), выполняемые работником по трудовому договору и в пределах должностной инструкции; </w:t>
      </w:r>
    </w:p>
    <w:p w14:paraId="365343CF" w14:textId="335D1AEA"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 Любое нарушение требований, </w:t>
      </w:r>
      <w:r w:rsidRPr="00DF56DE">
        <w:rPr>
          <w:rFonts w:ascii="Times New Roman" w:hAnsi="Times New Roman" w:cs="Times New Roman"/>
          <w:sz w:val="28"/>
          <w:szCs w:val="28"/>
        </w:rPr>
        <w:lastRenderedPageBreak/>
        <w:t xml:space="preserve">изложенных выше, является дисциплинарным проступком и влечет применение соответствующих мер ответственности, включая увольнение работника. Работник так же обязан полностью возместить убытки, возникшие в результате совершенного им правонарушения. </w:t>
      </w:r>
    </w:p>
    <w:p w14:paraId="018BB066"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4. Недопущение конфликта интересов </w:t>
      </w:r>
    </w:p>
    <w:p w14:paraId="4287B822"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Мы прикладываем все усилия, чтобы в своей деятельности учитывать интересы каждого работника. Развитие потенциала наших сотрудников является ключевой задачей руководства. Взамен мы ожидаем от работников сознательного следования интересам Общества. Мы стремимся не допустить конфликта интересов – положения, в котором личные интересы работника противоречили бы интересам Общества. Во избежание конфликта интересов, работники Учреждения должны выполнять следующие требования: </w:t>
      </w:r>
    </w:p>
    <w:p w14:paraId="50CFF846" w14:textId="77777777" w:rsidR="005B26B1" w:rsidRDefault="00CF1CA2" w:rsidP="00C93EA1">
      <w:pPr>
        <w:pStyle w:val="a3"/>
        <w:ind w:left="0" w:firstLine="567"/>
        <w:jc w:val="both"/>
        <w:rPr>
          <w:rFonts w:ascii="Times New Roman" w:hAnsi="Times New Roman" w:cs="Times New Roman"/>
          <w:sz w:val="28"/>
          <w:szCs w:val="28"/>
        </w:rPr>
      </w:pPr>
      <w:r w:rsidRPr="00CF1CA2">
        <w:sym w:font="Symbol" w:char="F02D"/>
      </w:r>
      <w:r w:rsidRPr="00DF56DE">
        <w:rPr>
          <w:rFonts w:ascii="Times New Roman" w:hAnsi="Times New Roman" w:cs="Times New Roman"/>
          <w:sz w:val="28"/>
          <w:szCs w:val="28"/>
        </w:rPr>
        <w:t xml:space="preserve">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Учреждении; </w:t>
      </w:r>
    </w:p>
    <w:p w14:paraId="7275525A" w14:textId="77777777" w:rsidR="005B26B1" w:rsidRDefault="00CF1CA2" w:rsidP="00C93EA1">
      <w:pPr>
        <w:pStyle w:val="a3"/>
        <w:ind w:left="0" w:firstLine="567"/>
        <w:jc w:val="both"/>
        <w:rPr>
          <w:rFonts w:ascii="Times New Roman" w:hAnsi="Times New Roman" w:cs="Times New Roman"/>
          <w:sz w:val="28"/>
          <w:szCs w:val="28"/>
        </w:rPr>
      </w:pPr>
      <w:r w:rsidRPr="00CF1CA2">
        <w:sym w:font="Symbol" w:char="F02D"/>
      </w:r>
      <w:r w:rsidRPr="00DF56DE">
        <w:rPr>
          <w:rFonts w:ascii="Times New Roman" w:hAnsi="Times New Roman" w:cs="Times New Roman"/>
          <w:sz w:val="28"/>
          <w:szCs w:val="28"/>
        </w:rPr>
        <w:t xml:space="preserve"> работник вправе использовать имущество Учреждения (в том числе оборудование) исключительно в целях, связанных с выполнением своей трудовой функции. </w:t>
      </w:r>
    </w:p>
    <w:p w14:paraId="09A490E9"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5. Конфиденциальность </w:t>
      </w:r>
    </w:p>
    <w:p w14:paraId="7889E1D2"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 Передача информации внутри Учреждения осуществляется в соответствии с процедурами, установленными внутренними документами. </w:t>
      </w:r>
    </w:p>
    <w:p w14:paraId="0FDDAFD7" w14:textId="2EDD3D6A"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Памятка "Как противодействовать коррупции" </w:t>
      </w:r>
    </w:p>
    <w:p w14:paraId="63E5E3F7" w14:textId="77777777" w:rsidR="005B26B1"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t xml:space="preserve">1. Как вести себя при попытке вымогательства взятки? В современной Российской истории одной из наиболее негативных тенденций является проявление коррупции. В декабре 2008 года в целях принят Федеральный закон Российской Федерации от 25 декабря 2008 г. N 273-ФЗ "О противодействии коррупции", устанавливающий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Настоящим Федеральным законом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w:t>
      </w:r>
      <w:r w:rsidRPr="00DF56DE">
        <w:rPr>
          <w:rFonts w:ascii="Times New Roman" w:hAnsi="Times New Roman" w:cs="Times New Roman"/>
          <w:sz w:val="28"/>
          <w:szCs w:val="28"/>
        </w:rPr>
        <w:lastRenderedPageBreak/>
        <w:t xml:space="preserve">выгоды указанному лицу другими физическими лицами». Коррупция всё более прочно внедряется в государственные органы, система коррупционных связей, основанная на взаимной протекции, обмене услугами и подкупе подрывает правовые устои Российской Федерации и дискредитирует её государственный аппарат. Подрыв авторитета государственной власти, в том числе правоохранительных органов, резко снижает эффективность их деятельности. Сегодня нам хочется рассказать читателям о понятии взяточничества и о том, как бороться с ним. Уголовный кодекс Российской Федерации разграничивает взяточничество на получение взятки (ст. 290 УК РФ) и дачу взятки (ст. 291 УК РФ). Это две стороны одной медали: взяточничество преступление особого рода, и оно не может быть совершено одним лицом, а требует взаимодействия по крайней мере двух – того, кто получает взятку (взяткополучатель) и того, кто её дает (взяткодатель). 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службы материально-технического обеспечения)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 Специальным субъектом данного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органов местного самоуправления). В совершении взяточничества нередко участвуют посредники, которые способствуют совершению преступления (ведут переговоры, передают или получают взятки). Получение взятки заключается в приобретении должностным лицом имущества или выгод имущественного характера за законные или незаконные действия (бездействия) в пользу дающего. 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нарушением своего служебного долга. 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 </w:t>
      </w:r>
    </w:p>
    <w:p w14:paraId="1F262712" w14:textId="5CA93F15" w:rsidR="009F65A3" w:rsidRPr="00DF56DE" w:rsidRDefault="00CF1CA2" w:rsidP="00C93EA1">
      <w:pPr>
        <w:pStyle w:val="a3"/>
        <w:ind w:left="0" w:firstLine="567"/>
        <w:jc w:val="both"/>
        <w:rPr>
          <w:rFonts w:ascii="Times New Roman" w:hAnsi="Times New Roman" w:cs="Times New Roman"/>
          <w:sz w:val="28"/>
          <w:szCs w:val="28"/>
        </w:rPr>
      </w:pPr>
      <w:r w:rsidRPr="00DF56DE">
        <w:rPr>
          <w:rFonts w:ascii="Times New Roman" w:hAnsi="Times New Roman" w:cs="Times New Roman"/>
          <w:sz w:val="28"/>
          <w:szCs w:val="28"/>
        </w:rPr>
        <w:lastRenderedPageBreak/>
        <w:t>2. Взяткой могут быть Имущество: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т.д.;</w:t>
      </w:r>
    </w:p>
    <w:sectPr w:rsidR="009F65A3" w:rsidRPr="00DF5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000B7"/>
    <w:multiLevelType w:val="hybridMultilevel"/>
    <w:tmpl w:val="667C30B4"/>
    <w:lvl w:ilvl="0" w:tplc="59A2F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A817BD8"/>
    <w:multiLevelType w:val="hybridMultilevel"/>
    <w:tmpl w:val="81A076B2"/>
    <w:lvl w:ilvl="0" w:tplc="B84494F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A2"/>
    <w:rsid w:val="0014572F"/>
    <w:rsid w:val="005B26B1"/>
    <w:rsid w:val="00757CB0"/>
    <w:rsid w:val="007B62E6"/>
    <w:rsid w:val="00972992"/>
    <w:rsid w:val="009F65A3"/>
    <w:rsid w:val="00A11A93"/>
    <w:rsid w:val="00C93EA1"/>
    <w:rsid w:val="00CF1CA2"/>
    <w:rsid w:val="00DF56DE"/>
    <w:rsid w:val="00F2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8D42"/>
  <w15:chartTrackingRefBased/>
  <w15:docId w15:val="{4183D68D-C4C4-4A3B-83F2-33CF7E9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CA2"/>
    <w:pPr>
      <w:ind w:left="720"/>
      <w:contextualSpacing/>
    </w:pPr>
  </w:style>
  <w:style w:type="table" w:styleId="a4">
    <w:name w:val="Table Grid"/>
    <w:basedOn w:val="a1"/>
    <w:uiPriority w:val="39"/>
    <w:rsid w:val="00F2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62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6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dc:creator>
  <cp:keywords/>
  <dc:description/>
  <cp:lastModifiedBy>Alekseeva Olesya</cp:lastModifiedBy>
  <cp:revision>3</cp:revision>
  <cp:lastPrinted>2020-09-30T00:39:00Z</cp:lastPrinted>
  <dcterms:created xsi:type="dcterms:W3CDTF">2020-09-30T01:03:00Z</dcterms:created>
  <dcterms:modified xsi:type="dcterms:W3CDTF">2020-09-30T01:33:00Z</dcterms:modified>
</cp:coreProperties>
</file>